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5BAB" w:rsidRDefault="003D65EE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BAB" w:rsidRDefault="00CE5BAB">
      <w:pPr>
        <w:jc w:val="center"/>
        <w:rPr>
          <w:sz w:val="22"/>
          <w:szCs w:val="22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5.05pt;margin-top:101.75pt;width:453.5pt;height:131.75pt;z-index:251657728;mso-wrap-distance-left:0;mso-position-horizontal-relative:page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40"/>
                    <w:gridCol w:w="528"/>
                    <w:gridCol w:w="1673"/>
                    <w:gridCol w:w="404"/>
                    <w:gridCol w:w="1686"/>
                    <w:gridCol w:w="2441"/>
                  </w:tblGrid>
                  <w:tr w:rsidR="00CE5BAB">
                    <w:trPr>
                      <w:trHeight w:hRule="exact" w:val="1686"/>
                    </w:trPr>
                    <w:tc>
                      <w:tcPr>
                        <w:tcW w:w="9072" w:type="dxa"/>
                        <w:gridSpan w:val="6"/>
                      </w:tcPr>
                      <w:p w:rsidR="00CE5BAB" w:rsidRDefault="00CE5BAB">
                        <w:pPr>
                          <w:pStyle w:val="10"/>
                          <w:tabs>
                            <w:tab w:val="left" w:pos="2765"/>
                          </w:tabs>
                          <w:snapToGrid w:val="0"/>
                          <w:spacing w:before="360"/>
                          <w:ind w:right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ТУЖИНСКАЯ РАЙОННАЯ ДУМА КИРОВСКОЙ ОБЛАСТИ</w:t>
                        </w:r>
                      </w:p>
                      <w:p w:rsidR="00CE5BAB" w:rsidRDefault="00CE5BAB">
                        <w:pPr>
                          <w:pStyle w:val="1"/>
                          <w:spacing w:before="24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РЕШЕНИЕ</w:t>
                        </w:r>
                      </w:p>
                    </w:tc>
                  </w:tr>
                  <w:tr w:rsidR="00CE5BAB">
                    <w:tc>
                      <w:tcPr>
                        <w:tcW w:w="2340" w:type="dxa"/>
                      </w:tcPr>
                      <w:p w:rsidR="00CE5BAB" w:rsidRDefault="00CE5BAB">
                        <w:pPr>
                          <w:snapToGrid w:val="0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528" w:type="dxa"/>
                      </w:tcPr>
                      <w:p w:rsidR="00CE5BAB" w:rsidRDefault="00CE5BAB">
                        <w:pPr>
                          <w:tabs>
                            <w:tab w:val="left" w:pos="2765"/>
                          </w:tabs>
                          <w:snapToGrid w:val="0"/>
                          <w:rPr>
                            <w:position w:val="-6"/>
                            <w:sz w:val="28"/>
                            <w:szCs w:val="28"/>
                          </w:rPr>
                        </w:pPr>
                        <w:r>
                          <w:rPr>
                            <w:position w:val="-6"/>
                            <w:sz w:val="28"/>
                            <w:szCs w:val="28"/>
                          </w:rPr>
                          <w:t>от</w:t>
                        </w:r>
                      </w:p>
                    </w:tc>
                    <w:tc>
                      <w:tcPr>
                        <w:tcW w:w="1673" w:type="dxa"/>
                        <w:tcBorders>
                          <w:bottom w:val="single" w:sz="4" w:space="0" w:color="000000"/>
                        </w:tcBorders>
                      </w:tcPr>
                      <w:p w:rsidR="00CE5BAB" w:rsidRDefault="00CE5BAB">
                        <w:pPr>
                          <w:snapToGrid w:val="0"/>
                          <w:jc w:val="center"/>
                          <w:rPr>
                            <w:position w:val="-6"/>
                            <w:sz w:val="28"/>
                            <w:szCs w:val="28"/>
                          </w:rPr>
                        </w:pPr>
                        <w:r>
                          <w:rPr>
                            <w:position w:val="-6"/>
                            <w:sz w:val="28"/>
                            <w:szCs w:val="28"/>
                          </w:rPr>
                          <w:t>25.10.</w:t>
                        </w:r>
                        <w:r>
                          <w:rPr>
                            <w:position w:val="-6"/>
                            <w:sz w:val="28"/>
                            <w:szCs w:val="28"/>
                            <w:lang w:val="ru-RU"/>
                          </w:rPr>
                          <w:t>20</w:t>
                        </w:r>
                        <w:r>
                          <w:rPr>
                            <w:position w:val="-6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404" w:type="dxa"/>
                      </w:tcPr>
                      <w:p w:rsidR="00CE5BAB" w:rsidRDefault="00CE5BAB">
                        <w:pPr>
                          <w:snapToGrid w:val="0"/>
                          <w:rPr>
                            <w:position w:val="-6"/>
                            <w:sz w:val="28"/>
                            <w:szCs w:val="28"/>
                          </w:rPr>
                        </w:pPr>
                        <w:r>
                          <w:rPr>
                            <w:position w:val="-6"/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1686" w:type="dxa"/>
                        <w:tcBorders>
                          <w:bottom w:val="single" w:sz="4" w:space="0" w:color="000000"/>
                        </w:tcBorders>
                      </w:tcPr>
                      <w:p w:rsidR="00CE5BAB" w:rsidRDefault="00CE5BAB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sz w:val="28"/>
                            <w:szCs w:val="28"/>
                            <w:lang w:val="ru-RU"/>
                          </w:rPr>
                          <w:t>21/157</w:t>
                        </w:r>
                      </w:p>
                    </w:tc>
                    <w:tc>
                      <w:tcPr>
                        <w:tcW w:w="2441" w:type="dxa"/>
                      </w:tcPr>
                      <w:p w:rsidR="00CE5BAB" w:rsidRDefault="00CE5BAB">
                        <w:pPr>
                          <w:snapToGrid w:val="0"/>
                          <w:rPr>
                            <w:lang w:val="ru-RU"/>
                          </w:rPr>
                        </w:pPr>
                      </w:p>
                    </w:tc>
                  </w:tr>
                  <w:tr w:rsidR="00CE5BAB">
                    <w:tc>
                      <w:tcPr>
                        <w:tcW w:w="2340" w:type="dxa"/>
                      </w:tcPr>
                      <w:p w:rsidR="00CE5BAB" w:rsidRDefault="00CE5BAB">
                        <w:pPr>
                          <w:pStyle w:val="ac"/>
                          <w:snapToGrid w:val="0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4291" w:type="dxa"/>
                        <w:gridSpan w:val="4"/>
                      </w:tcPr>
                      <w:p w:rsidR="00CE5BAB" w:rsidRDefault="00CE5BAB">
                        <w:pPr>
                          <w:tabs>
                            <w:tab w:val="left" w:pos="2765"/>
                          </w:tabs>
                          <w:snapToGrid w:val="0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пгт Тужа</w:t>
                        </w:r>
                      </w:p>
                      <w:p w:rsidR="00CE5BAB" w:rsidRDefault="00CE5BAB">
                        <w:pPr>
                          <w:tabs>
                            <w:tab w:val="left" w:pos="2765"/>
                          </w:tabs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 xml:space="preserve">Кировской области </w:t>
                        </w:r>
                      </w:p>
                    </w:tc>
                    <w:tc>
                      <w:tcPr>
                        <w:tcW w:w="2441" w:type="dxa"/>
                      </w:tcPr>
                      <w:p w:rsidR="00CE5BAB" w:rsidRDefault="00CE5BAB">
                        <w:pPr>
                          <w:snapToGrid w:val="0"/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CE5BAB" w:rsidRDefault="00CE5BA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CE5BAB" w:rsidRDefault="00CE5BAB">
      <w:pPr>
        <w:jc w:val="center"/>
        <w:rPr>
          <w:sz w:val="22"/>
          <w:szCs w:val="22"/>
          <w:lang w:val="ru-RU"/>
        </w:rPr>
      </w:pPr>
    </w:p>
    <w:p w:rsidR="00CE5BAB" w:rsidRDefault="00CE5BAB">
      <w:pPr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8"/>
          <w:lang w:val="ru-RU"/>
        </w:rPr>
        <w:t>О внесении изменений в решение Тужинской районной Думы от 01.09.2008 № 32/264 «</w:t>
      </w:r>
      <w:r>
        <w:rPr>
          <w:b/>
          <w:bCs/>
          <w:sz w:val="22"/>
          <w:szCs w:val="22"/>
          <w:lang w:val="ru-RU"/>
        </w:rPr>
        <w:t>Об утверждении Порядка участия граждан в обсуждении проекта Устава Тужинского района, проекта решения районной Думы о внесении изменений и дополнений в Устав Тужинского района»</w:t>
      </w:r>
    </w:p>
    <w:p w:rsidR="00CE5BAB" w:rsidRDefault="00CE5BAB">
      <w:pPr>
        <w:jc w:val="center"/>
        <w:rPr>
          <w:sz w:val="22"/>
          <w:szCs w:val="22"/>
          <w:lang w:val="ru-RU"/>
        </w:rPr>
      </w:pPr>
    </w:p>
    <w:p w:rsidR="00CE5BAB" w:rsidRDefault="00CE5BA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В соответствии Федеральным законом от 06.10.2003 № 131-ФЗ «Об общих принципах организации местного самоуправления в Российской Федерации», с решением Тужинской районной от 01.10.2012 № 20/145 «Об учреждении печатного средства массовой информации» районная Дума РЕШИЛА:</w:t>
      </w:r>
    </w:p>
    <w:p w:rsidR="00CE5BAB" w:rsidRDefault="00CE5BAB">
      <w:pPr>
        <w:jc w:val="both"/>
        <w:rPr>
          <w:b/>
          <w:bCs/>
          <w:sz w:val="24"/>
          <w:szCs w:val="24"/>
          <w:lang w:val="ru-RU"/>
        </w:rPr>
      </w:pPr>
    </w:p>
    <w:p w:rsidR="00CE5BAB" w:rsidRDefault="00CE5BA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1. Внести в решение Тужинской районной Думы от 01.09.2008 № 32/264 </w:t>
      </w:r>
      <w:r>
        <w:rPr>
          <w:b/>
          <w:bCs/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Об утверждении Порядка участия граждан в обсуждении проекта Устава Тужинского района, проекта решения районной Думы о внесении изменений и дополнений в Устав Тужинского района» (далее - Решение), следующие изменения:</w:t>
      </w:r>
    </w:p>
    <w:p w:rsidR="00CE5BAB" w:rsidRDefault="00CE5BA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1.1. В названии Решения, в пункте 1 Решения, в названии Порядка участия граждан в обсуждении проекта Устава Тужинского района, проекта решения районной Думы о внесении изменений и дополнений в Устав Тужинского района (далее - Порядок), утвержденного пунктом 1 Решения, в разделах 1 и 2 Порядка слова «Устава Тужинского района» заменить словами «Устава муниципального образования Тужинский муниципальный район», слова «Устав Тужинского района» заменить словами «Устав муниципального образования Тужинский муниципальный район».</w:t>
      </w:r>
    </w:p>
    <w:p w:rsidR="00CE5BAB" w:rsidRDefault="00CE5BA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1.2. Первое предложение абзаца первого раздела 2 Порядка дополнить словами «или обнародования в Бюллетене муниципальных нормативных правовых актов органов местного самоуправления Тужинского муниципального района Кировской области».</w:t>
      </w:r>
    </w:p>
    <w:p w:rsidR="00CE5BAB" w:rsidRDefault="00CE5BAB">
      <w:pPr>
        <w:autoSpaceDE w:val="0"/>
        <w:ind w:firstLine="54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2. Настоящее решение вступает в силу со дня его официального обнародования.</w:t>
      </w:r>
    </w:p>
    <w:p w:rsidR="00CE5BAB" w:rsidRDefault="00CE5BAB">
      <w:pPr>
        <w:autoSpaceDE w:val="0"/>
        <w:jc w:val="both"/>
        <w:rPr>
          <w:sz w:val="24"/>
          <w:szCs w:val="24"/>
          <w:lang w:val="ru-RU"/>
        </w:rPr>
      </w:pPr>
    </w:p>
    <w:p w:rsidR="00CE5BAB" w:rsidRDefault="00CE5BAB">
      <w:pPr>
        <w:autoSpaceDE w:val="0"/>
        <w:jc w:val="both"/>
        <w:rPr>
          <w:sz w:val="24"/>
          <w:szCs w:val="24"/>
          <w:lang w:val="ru-RU"/>
        </w:rPr>
      </w:pPr>
    </w:p>
    <w:p w:rsidR="00CE5BAB" w:rsidRDefault="00CE5BAB">
      <w:pPr>
        <w:autoSpaceDE w:val="0"/>
        <w:jc w:val="both"/>
        <w:rPr>
          <w:sz w:val="24"/>
          <w:szCs w:val="24"/>
          <w:lang w:val="ru-RU"/>
        </w:rPr>
      </w:pPr>
    </w:p>
    <w:p w:rsidR="00CE5BAB" w:rsidRDefault="00CE5BAB">
      <w:pPr>
        <w:autoSpaceDE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Глава района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Л.А.Трушкова</w:t>
      </w:r>
    </w:p>
    <w:p w:rsidR="00CE5BAB" w:rsidRDefault="00CE5BAB">
      <w:pPr>
        <w:autoSpaceDE w:val="0"/>
        <w:jc w:val="both"/>
        <w:rPr>
          <w:sz w:val="24"/>
          <w:szCs w:val="24"/>
          <w:lang w:val="ru-RU"/>
        </w:rPr>
      </w:pPr>
    </w:p>
    <w:p w:rsidR="00CE5BAB" w:rsidRDefault="00CE5BAB">
      <w:pPr>
        <w:autoSpaceDE w:val="0"/>
        <w:jc w:val="both"/>
        <w:rPr>
          <w:sz w:val="24"/>
          <w:szCs w:val="24"/>
          <w:lang w:val="ru-RU"/>
        </w:rPr>
      </w:pPr>
    </w:p>
    <w:p w:rsidR="00CE5BAB" w:rsidRDefault="00CE5BAB">
      <w:pPr>
        <w:autoSpaceDE w:val="0"/>
        <w:jc w:val="both"/>
        <w:rPr>
          <w:sz w:val="24"/>
          <w:szCs w:val="24"/>
          <w:lang w:val="ru-RU"/>
        </w:rPr>
      </w:pPr>
    </w:p>
    <w:p w:rsidR="00CE5BAB" w:rsidRDefault="00CE5BAB">
      <w:pPr>
        <w:autoSpaceDE w:val="0"/>
        <w:jc w:val="both"/>
        <w:rPr>
          <w:sz w:val="24"/>
          <w:szCs w:val="24"/>
          <w:lang w:val="ru-RU"/>
        </w:rPr>
      </w:pPr>
    </w:p>
    <w:p w:rsidR="00CE5BAB" w:rsidRDefault="00CE5BAB">
      <w:pPr>
        <w:autoSpaceDE w:val="0"/>
        <w:jc w:val="both"/>
        <w:rPr>
          <w:sz w:val="24"/>
          <w:szCs w:val="24"/>
          <w:lang w:val="ru-RU"/>
        </w:rPr>
      </w:pPr>
    </w:p>
    <w:p w:rsidR="00CE5BAB" w:rsidRDefault="00CE5BAB">
      <w:pPr>
        <w:autoSpaceDE w:val="0"/>
        <w:jc w:val="both"/>
        <w:rPr>
          <w:sz w:val="24"/>
          <w:szCs w:val="24"/>
          <w:lang w:val="ru-RU"/>
        </w:rPr>
      </w:pPr>
    </w:p>
    <w:p w:rsidR="00CE5BAB" w:rsidRDefault="00CE5BAB">
      <w:pPr>
        <w:autoSpaceDE w:val="0"/>
        <w:jc w:val="both"/>
        <w:rPr>
          <w:sz w:val="24"/>
          <w:szCs w:val="24"/>
          <w:lang w:val="ru-RU"/>
        </w:rPr>
      </w:pPr>
    </w:p>
    <w:p w:rsidR="00CE5BAB" w:rsidRDefault="00CE5BAB">
      <w:pPr>
        <w:autoSpaceDE w:val="0"/>
        <w:jc w:val="both"/>
        <w:rPr>
          <w:lang w:val="ru-RU"/>
        </w:rPr>
      </w:pPr>
    </w:p>
    <w:sectPr w:rsidR="00CE5BAB">
      <w:footnotePr>
        <w:pos w:val="beneathText"/>
      </w:footnotePr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A41577"/>
    <w:rsid w:val="003D65EE"/>
    <w:rsid w:val="00A41577"/>
    <w:rsid w:val="00CE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val="en-US" w:eastAsia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center"/>
      <w:outlineLvl w:val="0"/>
    </w:pPr>
    <w:rPr>
      <w:b/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a3">
    <w:name w:val="Default Paragraph Font"/>
    <w:semiHidden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cs="Tahoma"/>
    </w:rPr>
  </w:style>
  <w:style w:type="paragraph" w:styleId="a7">
    <w:name w:val="Title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index heading"/>
    <w:basedOn w:val="a"/>
    <w:semiHidden/>
    <w:pPr>
      <w:suppressLineNumbers/>
    </w:pPr>
    <w:rPr>
      <w:rFonts w:cs="Tahoma"/>
    </w:rPr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10">
    <w:name w:val="ВК1"/>
    <w:basedOn w:val="a9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5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Радиоком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Админ</cp:lastModifiedBy>
  <cp:revision>2</cp:revision>
  <cp:lastPrinted>2012-11-01T05:28:00Z</cp:lastPrinted>
  <dcterms:created xsi:type="dcterms:W3CDTF">2016-03-03T06:22:00Z</dcterms:created>
  <dcterms:modified xsi:type="dcterms:W3CDTF">2016-03-03T06:22:00Z</dcterms:modified>
</cp:coreProperties>
</file>